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26F91" w14:textId="77777777" w:rsidR="006C4FF5" w:rsidRDefault="00000000">
      <w:pPr>
        <w:spacing w:after="240"/>
      </w:pPr>
      <w:r>
        <w:rPr>
          <w:b/>
          <w:color w:val="002060"/>
          <w:sz w:val="44"/>
        </w:rPr>
        <w:t>Indiana HIP Work Requirements &amp; Care Guide</w:t>
      </w:r>
    </w:p>
    <w:tbl>
      <w:tblPr>
        <w:tblW w:w="0" w:type="auto"/>
        <w:jc w:val="center"/>
        <w:tblLook w:val="04A0" w:firstRow="1" w:lastRow="0" w:firstColumn="1" w:lastColumn="0" w:noHBand="0" w:noVBand="1"/>
      </w:tblPr>
      <w:tblGrid>
        <w:gridCol w:w="9330"/>
      </w:tblGrid>
      <w:tr w:rsidR="006C4FF5" w14:paraId="63457D62" w14:textId="77777777" w:rsidTr="00020234">
        <w:trPr>
          <w:jc w:val="center"/>
        </w:trPr>
        <w:tc>
          <w:tcPr>
            <w:tcW w:w="9360" w:type="dxa"/>
            <w:tcBorders>
              <w:left w:val="single" w:sz="24" w:space="0" w:color="002060"/>
            </w:tcBorders>
            <w:shd w:val="clear" w:color="auto" w:fill="D6E3BC" w:themeFill="accent3" w:themeFillTint="66"/>
            <w:tcMar>
              <w:top w:w="140" w:type="dxa"/>
              <w:left w:w="200" w:type="dxa"/>
              <w:bottom w:w="140" w:type="dxa"/>
              <w:right w:w="200" w:type="dxa"/>
            </w:tcMar>
          </w:tcPr>
          <w:p w14:paraId="5E1EEBB6" w14:textId="77777777" w:rsidR="006C4FF5" w:rsidRPr="00020234" w:rsidRDefault="00000000">
            <w:pPr>
              <w:rPr>
                <w:rFonts w:ascii="Arial Rounded MT Bold" w:hAnsi="Arial Rounded MT Bold"/>
                <w:sz w:val="24"/>
                <w:szCs w:val="24"/>
              </w:rPr>
            </w:pPr>
            <w:r w:rsidRPr="00020234">
              <w:rPr>
                <w:rFonts w:ascii="Arial Rounded MT Bold" w:hAnsi="Arial Rounded MT Bold"/>
                <w:sz w:val="24"/>
                <w:szCs w:val="24"/>
              </w:rPr>
              <w:t>If you would like assistance, please contact Tulip Tree Navigator Jody Puro or use the Pointcare link below.</w:t>
            </w:r>
            <w:r w:rsidRPr="00020234">
              <w:rPr>
                <w:rFonts w:ascii="Arial Rounded MT Bold" w:hAnsi="Arial Rounded MT Bold"/>
                <w:sz w:val="24"/>
                <w:szCs w:val="24"/>
              </w:rPr>
              <w:br/>
              <w:t>Official Application &amp; Resource Hub: info.pointcare.com/damien-center</w:t>
            </w:r>
          </w:p>
        </w:tc>
      </w:tr>
    </w:tbl>
    <w:p w14:paraId="7BE7F163" w14:textId="77777777" w:rsidR="006C4FF5" w:rsidRDefault="00000000">
      <w:pPr>
        <w:spacing w:before="240" w:after="240"/>
      </w:pPr>
      <w:r>
        <w:t>This comprehensive guide outlines the upcoming Healthy Indiana Plan (HIP) policy revisions regarding mandatory work engagement metrics, regular semi-annual recertification cycles, and updated legal verification protocols for non-citizen applicants. Review the formal procedures below to ensure sustained medical insurance continuity.</w:t>
      </w:r>
    </w:p>
    <w:p w14:paraId="0C246C89" w14:textId="77777777" w:rsidR="006C4FF5" w:rsidRDefault="00000000">
      <w:pPr>
        <w:spacing w:before="240" w:after="120"/>
      </w:pPr>
      <w:r>
        <w:rPr>
          <w:b/>
          <w:color w:val="002060"/>
          <w:sz w:val="28"/>
        </w:rPr>
        <w:t>Key Implementation Timeline</w:t>
      </w:r>
    </w:p>
    <w:tbl>
      <w:tblPr>
        <w:tblStyle w:val="LightShading-Accent1"/>
        <w:tblW w:w="0" w:type="auto"/>
        <w:tblLook w:val="04A0" w:firstRow="1" w:lastRow="0" w:firstColumn="1" w:lastColumn="0" w:noHBand="0" w:noVBand="1"/>
      </w:tblPr>
      <w:tblGrid>
        <w:gridCol w:w="4680"/>
        <w:gridCol w:w="4680"/>
      </w:tblGrid>
      <w:tr w:rsidR="006C4FF5" w14:paraId="5D10ECEF" w14:textId="77777777" w:rsidTr="006C4F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6C648A20" w14:textId="77777777" w:rsidR="006C4FF5" w:rsidRDefault="00000000">
            <w:r>
              <w:t>Effective Date</w:t>
            </w:r>
          </w:p>
        </w:tc>
        <w:tc>
          <w:tcPr>
            <w:tcW w:w="4680" w:type="dxa"/>
          </w:tcPr>
          <w:p w14:paraId="6813DCF7" w14:textId="77777777" w:rsidR="006C4FF5" w:rsidRDefault="00000000">
            <w:pPr>
              <w:cnfStyle w:val="100000000000" w:firstRow="1" w:lastRow="0" w:firstColumn="0" w:lastColumn="0" w:oddVBand="0" w:evenVBand="0" w:oddHBand="0" w:evenHBand="0" w:firstRowFirstColumn="0" w:firstRowLastColumn="0" w:lastRowFirstColumn="0" w:lastRowLastColumn="0"/>
            </w:pPr>
            <w:r>
              <w:t>Regulatory Action Required</w:t>
            </w:r>
          </w:p>
        </w:tc>
      </w:tr>
      <w:tr w:rsidR="006C4FF5" w14:paraId="55051B3B" w14:textId="77777777" w:rsidTr="006C4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6D5E7AAB" w14:textId="77777777" w:rsidR="006C4FF5" w:rsidRDefault="00000000">
            <w:r>
              <w:t>July 2026 (Expected)</w:t>
            </w:r>
          </w:p>
        </w:tc>
        <w:tc>
          <w:tcPr>
            <w:tcW w:w="4680" w:type="dxa"/>
          </w:tcPr>
          <w:p w14:paraId="5C94D6E6" w14:textId="77777777" w:rsidR="006C4FF5" w:rsidRDefault="00000000">
            <w:pPr>
              <w:cnfStyle w:val="000000100000" w:firstRow="0" w:lastRow="0" w:firstColumn="0" w:lastColumn="0" w:oddVBand="0" w:evenVBand="0" w:oddHBand="1" w:evenHBand="0" w:firstRowFirstColumn="0" w:firstRowLastColumn="0" w:lastRowFirstColumn="0" w:lastRowLastColumn="0"/>
            </w:pPr>
            <w:r>
              <w:t>State-level legal immigration verification steps launch.</w:t>
            </w:r>
          </w:p>
        </w:tc>
      </w:tr>
      <w:tr w:rsidR="006C4FF5" w14:paraId="68A5F09C" w14:textId="77777777" w:rsidTr="006C4FF5">
        <w:tc>
          <w:tcPr>
            <w:cnfStyle w:val="001000000000" w:firstRow="0" w:lastRow="0" w:firstColumn="1" w:lastColumn="0" w:oddVBand="0" w:evenVBand="0" w:oddHBand="0" w:evenHBand="0" w:firstRowFirstColumn="0" w:firstRowLastColumn="0" w:lastRowFirstColumn="0" w:lastRowLastColumn="0"/>
            <w:tcW w:w="4680" w:type="dxa"/>
          </w:tcPr>
          <w:p w14:paraId="3FF292EE" w14:textId="77777777" w:rsidR="006C4FF5" w:rsidRDefault="00000000">
            <w:r>
              <w:t>October 1, 2026</w:t>
            </w:r>
          </w:p>
        </w:tc>
        <w:tc>
          <w:tcPr>
            <w:tcW w:w="4680" w:type="dxa"/>
          </w:tcPr>
          <w:p w14:paraId="57FB8EE6" w14:textId="77777777" w:rsidR="006C4FF5" w:rsidRDefault="00000000">
            <w:pPr>
              <w:cnfStyle w:val="000000000000" w:firstRow="0" w:lastRow="0" w:firstColumn="0" w:lastColumn="0" w:oddVBand="0" w:evenVBand="0" w:oddHBand="0" w:evenHBand="0" w:firstRowFirstColumn="0" w:firstRowLastColumn="0" w:lastRowFirstColumn="0" w:lastRowLastColumn="0"/>
            </w:pPr>
            <w:r>
              <w:t>Federal Medicaid restrictions limit coverage for specific non-citizens.</w:t>
            </w:r>
          </w:p>
        </w:tc>
      </w:tr>
      <w:tr w:rsidR="006C4FF5" w14:paraId="081B3184" w14:textId="77777777" w:rsidTr="006C4F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410C6F75" w14:textId="77777777" w:rsidR="006C4FF5" w:rsidRDefault="00000000">
            <w:r>
              <w:t>January 1, 2027</w:t>
            </w:r>
          </w:p>
        </w:tc>
        <w:tc>
          <w:tcPr>
            <w:tcW w:w="4680" w:type="dxa"/>
          </w:tcPr>
          <w:p w14:paraId="151CACBB" w14:textId="77777777" w:rsidR="006C4FF5" w:rsidRDefault="00000000">
            <w:pPr>
              <w:cnfStyle w:val="000000100000" w:firstRow="0" w:lastRow="0" w:firstColumn="0" w:lastColumn="0" w:oddVBand="0" w:evenVBand="0" w:oddHBand="1" w:evenHBand="0" w:firstRowFirstColumn="0" w:firstRowLastColumn="0" w:lastRowFirstColumn="0" w:lastRowLastColumn="0"/>
            </w:pPr>
            <w:r>
              <w:t>Mandatory HIP work hours enforcement begins for non-exempt members.</w:t>
            </w:r>
          </w:p>
        </w:tc>
      </w:tr>
      <w:tr w:rsidR="006C4FF5" w14:paraId="067A041C" w14:textId="77777777" w:rsidTr="006C4FF5">
        <w:tc>
          <w:tcPr>
            <w:cnfStyle w:val="001000000000" w:firstRow="0" w:lastRow="0" w:firstColumn="1" w:lastColumn="0" w:oddVBand="0" w:evenVBand="0" w:oddHBand="0" w:evenHBand="0" w:firstRowFirstColumn="0" w:firstRowLastColumn="0" w:lastRowFirstColumn="0" w:lastRowLastColumn="0"/>
            <w:tcW w:w="4680" w:type="dxa"/>
          </w:tcPr>
          <w:p w14:paraId="1647558B" w14:textId="77777777" w:rsidR="006C4FF5" w:rsidRDefault="00000000">
            <w:r>
              <w:t>April 1, 2027</w:t>
            </w:r>
          </w:p>
        </w:tc>
        <w:tc>
          <w:tcPr>
            <w:tcW w:w="4680" w:type="dxa"/>
          </w:tcPr>
          <w:p w14:paraId="49A97F00" w14:textId="77777777" w:rsidR="006C4FF5" w:rsidRDefault="00000000">
            <w:pPr>
              <w:cnfStyle w:val="000000000000" w:firstRow="0" w:lastRow="0" w:firstColumn="0" w:lastColumn="0" w:oddVBand="0" w:evenVBand="0" w:oddHBand="0" w:evenHBand="0" w:firstRowFirstColumn="0" w:firstRowLastColumn="0" w:lastRowFirstColumn="0" w:lastRowLastColumn="0"/>
            </w:pPr>
            <w:r>
              <w:t>Mandatory recertification cycle transitions from 12 to every 6 months.</w:t>
            </w:r>
          </w:p>
        </w:tc>
      </w:tr>
    </w:tbl>
    <w:p w14:paraId="11FC693C" w14:textId="77777777" w:rsidR="006C4FF5" w:rsidRDefault="006C4FF5">
      <w:pPr>
        <w:spacing w:after="240"/>
      </w:pPr>
    </w:p>
    <w:p w14:paraId="1B5DEC14" w14:textId="77777777" w:rsidR="006C4FF5" w:rsidRDefault="00000000">
      <w:pPr>
        <w:spacing w:before="240" w:after="120"/>
      </w:pPr>
      <w:r>
        <w:rPr>
          <w:b/>
          <w:color w:val="002060"/>
          <w:sz w:val="28"/>
        </w:rPr>
        <w:t>How to Apply or Renew Enrollment Quickly</w:t>
      </w:r>
    </w:p>
    <w:p w14:paraId="7D368777" w14:textId="77777777" w:rsidR="006C4FF5" w:rsidRDefault="00000000">
      <w:r>
        <w:t>Members can secure or verify coverage in minutes via Pointcare's dedicated enrollment platform:</w:t>
      </w:r>
    </w:p>
    <w:p w14:paraId="2FF7D605" w14:textId="77777777" w:rsidR="006C4FF5" w:rsidRDefault="00000000">
      <w:pPr>
        <w:pStyle w:val="ListNumber"/>
        <w:spacing w:after="60"/>
      </w:pPr>
      <w:r>
        <w:rPr>
          <w:b/>
        </w:rPr>
        <w:t xml:space="preserve">Access Portal: </w:t>
      </w:r>
      <w:r>
        <w:t>Navigate directly to the Pointcare Damien Center Hub or scan your provided enrollment QR code via a mobile camera.</w:t>
      </w:r>
    </w:p>
    <w:p w14:paraId="51DA45F9" w14:textId="77777777" w:rsidR="006C4FF5" w:rsidRDefault="00000000">
      <w:pPr>
        <w:pStyle w:val="ListNumber"/>
        <w:spacing w:after="60"/>
      </w:pPr>
      <w:r>
        <w:rPr>
          <w:b/>
        </w:rPr>
        <w:t xml:space="preserve">Questionnaire: </w:t>
      </w:r>
      <w:r>
        <w:t>Complete the brief, confidential household structure and income questionnaire.</w:t>
      </w:r>
    </w:p>
    <w:p w14:paraId="3DBB3839" w14:textId="77777777" w:rsidR="006C4FF5" w:rsidRDefault="00000000">
      <w:pPr>
        <w:pStyle w:val="ListNumber"/>
        <w:spacing w:after="60"/>
      </w:pPr>
      <w:r>
        <w:rPr>
          <w:b/>
        </w:rPr>
        <w:t xml:space="preserve">Processing: </w:t>
      </w:r>
      <w:r>
        <w:t>The Pointcare care coordination team processes the data to finalize placement in the optimal program matrix.</w:t>
      </w:r>
    </w:p>
    <w:p w14:paraId="5268C995" w14:textId="77777777" w:rsidR="006C4FF5" w:rsidRDefault="00000000">
      <w:pPr>
        <w:spacing w:before="240" w:after="120"/>
      </w:pPr>
      <w:r>
        <w:rPr>
          <w:b/>
          <w:color w:val="002060"/>
          <w:sz w:val="28"/>
        </w:rPr>
        <w:t>Work Engagement Requirements &amp; Criteria</w:t>
      </w:r>
    </w:p>
    <w:p w14:paraId="190A4208" w14:textId="77777777" w:rsidR="006C4FF5" w:rsidRDefault="00000000">
      <w:r>
        <w:t>Starting January 1, 2027, affected members must track and maintain at least 80 qualifying hours every month. Qualifying activities can be actively blended and include:</w:t>
      </w:r>
    </w:p>
    <w:p w14:paraId="3993EBC6" w14:textId="77777777" w:rsidR="006C4FF5" w:rsidRDefault="00000000">
      <w:pPr>
        <w:pStyle w:val="ListBullet"/>
        <w:spacing w:after="60"/>
      </w:pPr>
      <w:r>
        <w:t>Standard legal employment or self-employment</w:t>
      </w:r>
    </w:p>
    <w:p w14:paraId="7AC8CD9D" w14:textId="77777777" w:rsidR="006C4FF5" w:rsidRDefault="00000000">
      <w:pPr>
        <w:pStyle w:val="ListBullet"/>
        <w:spacing w:after="60"/>
      </w:pPr>
      <w:r>
        <w:t>Academic attendance at an accredited institution (minimum half-time status)</w:t>
      </w:r>
    </w:p>
    <w:p w14:paraId="0484F334" w14:textId="77777777" w:rsidR="006C4FF5" w:rsidRDefault="00000000">
      <w:pPr>
        <w:pStyle w:val="ListBullet"/>
        <w:spacing w:after="60"/>
      </w:pPr>
      <w:r>
        <w:t>Formal community apprenticeships or vocational state work programs</w:t>
      </w:r>
    </w:p>
    <w:p w14:paraId="7B72CC68" w14:textId="77777777" w:rsidR="006C4FF5" w:rsidRDefault="00000000">
      <w:pPr>
        <w:pStyle w:val="ListBullet"/>
        <w:spacing w:after="60"/>
      </w:pPr>
      <w:r>
        <w:t>Structured community volunteerism or civic engagement service</w:t>
      </w:r>
    </w:p>
    <w:p w14:paraId="7E18ACA9" w14:textId="77777777" w:rsidR="006C4FF5" w:rsidRDefault="00000000">
      <w:pPr>
        <w:spacing w:before="120" w:after="120"/>
      </w:pPr>
      <w:r>
        <w:rPr>
          <w:b/>
        </w:rPr>
        <w:lastRenderedPageBreak/>
        <w:t xml:space="preserve">Who Must Participate (Non-Exempt Cluster): </w:t>
      </w:r>
      <w:r>
        <w:t>Action is required if you are aged 19 to 64, are not pregnant, and are ineligible for Medicare.</w:t>
      </w:r>
    </w:p>
    <w:p w14:paraId="13A4CB67" w14:textId="77777777" w:rsidR="006C4FF5" w:rsidRDefault="00000000">
      <w:pPr>
        <w:spacing w:before="240" w:after="120"/>
      </w:pPr>
      <w:r>
        <w:rPr>
          <w:b/>
          <w:color w:val="002060"/>
          <w:sz w:val="28"/>
        </w:rPr>
        <w:t>Standard Categorical Exemptions</w:t>
      </w:r>
    </w:p>
    <w:p w14:paraId="341BF992" w14:textId="77777777" w:rsidR="006C4FF5" w:rsidRDefault="00000000">
      <w:r>
        <w:t>Members qualify for an automatic monthly exemption if at least one day of the month meets any of the following criteria:</w:t>
      </w:r>
    </w:p>
    <w:p w14:paraId="304236FF" w14:textId="77777777" w:rsidR="006C4FF5" w:rsidRDefault="00000000">
      <w:pPr>
        <w:pStyle w:val="ListBullet"/>
        <w:spacing w:after="60"/>
      </w:pPr>
      <w:r>
        <w:t>Individuals under 26 years old who were formerly in the foster care system.</w:t>
      </w:r>
    </w:p>
    <w:p w14:paraId="7744B01F" w14:textId="77777777" w:rsidR="006C4FF5" w:rsidRDefault="00000000">
      <w:pPr>
        <w:pStyle w:val="ListBullet"/>
        <w:spacing w:after="60"/>
      </w:pPr>
      <w:r>
        <w:t>Enrolled members of a federally recognized Native American Tribe.</w:t>
      </w:r>
    </w:p>
    <w:p w14:paraId="21258D26" w14:textId="77777777" w:rsidR="006C4FF5" w:rsidRDefault="00000000">
      <w:pPr>
        <w:pStyle w:val="ListBullet"/>
        <w:spacing w:after="60"/>
      </w:pPr>
      <w:r>
        <w:t>Primary parents or designated caregivers of a dependent child aged 13 or younger.</w:t>
      </w:r>
    </w:p>
    <w:p w14:paraId="38A4B642" w14:textId="77777777" w:rsidR="006C4FF5" w:rsidRDefault="00000000">
      <w:pPr>
        <w:pStyle w:val="ListBullet"/>
        <w:spacing w:after="60"/>
      </w:pPr>
      <w:r>
        <w:t>Dedicated caregivers providing routine support to an individual living with a disability.</w:t>
      </w:r>
    </w:p>
    <w:p w14:paraId="21F0D872" w14:textId="77777777" w:rsidR="006C4FF5" w:rsidRDefault="00000000">
      <w:pPr>
        <w:pStyle w:val="ListBullet"/>
        <w:spacing w:after="60"/>
      </w:pPr>
      <w:r>
        <w:t>Military veterans maintaining a verified 100% total disability service rating.</w:t>
      </w:r>
    </w:p>
    <w:p w14:paraId="2FAC586B" w14:textId="77777777" w:rsidR="006C4FF5" w:rsidRDefault="00000000">
      <w:pPr>
        <w:pStyle w:val="ListBullet"/>
        <w:spacing w:after="60"/>
      </w:pPr>
      <w:r>
        <w:t>Individuals currently pregnant, or within 12 months post-pregnancy termination.</w:t>
      </w:r>
    </w:p>
    <w:p w14:paraId="01C8D3E5" w14:textId="77777777" w:rsidR="006C4FF5" w:rsidRDefault="00000000">
      <w:pPr>
        <w:pStyle w:val="ListBullet"/>
        <w:spacing w:after="60"/>
      </w:pPr>
      <w:r>
        <w:t>Individuals currently incarcerated, or within 90 days following formal release.</w:t>
      </w:r>
    </w:p>
    <w:p w14:paraId="1075B590" w14:textId="77777777" w:rsidR="006C4FF5" w:rsidRDefault="00000000">
      <w:pPr>
        <w:pStyle w:val="ListBullet"/>
        <w:spacing w:after="60"/>
      </w:pPr>
      <w:r>
        <w:t>Members maintaining full compliance with SNAP or TANF employment initiatives.</w:t>
      </w:r>
    </w:p>
    <w:p w14:paraId="0EC2FFBA" w14:textId="77777777" w:rsidR="006C4FF5" w:rsidRDefault="00000000">
      <w:pPr>
        <w:pStyle w:val="ListBullet"/>
        <w:spacing w:after="60"/>
      </w:pPr>
      <w:r>
        <w:t>Active participants enrolled in a certified drug or alcohol rehabilitation program.</w:t>
      </w:r>
    </w:p>
    <w:p w14:paraId="69D945B4" w14:textId="77777777" w:rsidR="006C4FF5" w:rsidRDefault="00000000">
      <w:pPr>
        <w:pStyle w:val="ListBullet"/>
        <w:spacing w:after="60"/>
      </w:pPr>
      <w:r>
        <w:t>Members designated as medically frail or maintaining special medical needs (e.g., blindness, developmental disabilities, serious mental health conditions, or severe substance use disorders).</w:t>
      </w:r>
    </w:p>
    <w:p w14:paraId="4F540100" w14:textId="77777777" w:rsidR="006C4FF5" w:rsidRDefault="00000000">
      <w:pPr>
        <w:spacing w:before="240" w:after="120"/>
      </w:pPr>
      <w:r>
        <w:rPr>
          <w:b/>
          <w:color w:val="002060"/>
          <w:sz w:val="28"/>
        </w:rPr>
        <w:t>Contact Support &amp; Case Navigation</w:t>
      </w:r>
    </w:p>
    <w:p w14:paraId="64B74B71" w14:textId="77777777" w:rsidR="006C4FF5" w:rsidRDefault="00000000">
      <w:r>
        <w:t>Need Individualized Case Navigation? The Pointcare coverage coordination team can lookup active case files, clarify notices from the Indiana Family and Social Services Administration (FSSA), and guide renewal filings at zero consumer cost.</w:t>
      </w:r>
    </w:p>
    <w:p w14:paraId="66D62436" w14:textId="77777777" w:rsidR="006C4FF5" w:rsidRDefault="00000000">
      <w:pPr>
        <w:spacing w:after="40"/>
      </w:pPr>
      <w:r>
        <w:rPr>
          <w:b/>
        </w:rPr>
        <w:t xml:space="preserve">Direct Support Phone: </w:t>
      </w:r>
      <w:r>
        <w:t>(317) 245-6811</w:t>
      </w:r>
    </w:p>
    <w:p w14:paraId="4038169D" w14:textId="77777777" w:rsidR="006C4FF5" w:rsidRDefault="00000000">
      <w:pPr>
        <w:spacing w:after="480"/>
      </w:pPr>
      <w:r>
        <w:rPr>
          <w:b/>
        </w:rPr>
        <w:t xml:space="preserve">Online Management: </w:t>
      </w:r>
      <w:r>
        <w:t>info.pointcare.com/damien-center</w:t>
      </w:r>
    </w:p>
    <w:p w14:paraId="42C86D8F" w14:textId="77777777" w:rsidR="006C4FF5" w:rsidRDefault="00000000">
      <w:r>
        <w:rPr>
          <w:color w:val="7F7F7F"/>
          <w:sz w:val="18"/>
        </w:rPr>
        <w:t>This is for informational purposes only. For medical advice or diagnosis, consult a professional. AI responses may include mistakes.</w:t>
      </w:r>
    </w:p>
    <w:sectPr w:rsidR="006C4FF5"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7082623">
    <w:abstractNumId w:val="8"/>
  </w:num>
  <w:num w:numId="2" w16cid:durableId="1663242648">
    <w:abstractNumId w:val="6"/>
  </w:num>
  <w:num w:numId="3" w16cid:durableId="1374649649">
    <w:abstractNumId w:val="5"/>
  </w:num>
  <w:num w:numId="4" w16cid:durableId="1337922029">
    <w:abstractNumId w:val="4"/>
  </w:num>
  <w:num w:numId="5" w16cid:durableId="391466403">
    <w:abstractNumId w:val="7"/>
  </w:num>
  <w:num w:numId="6" w16cid:durableId="1382053146">
    <w:abstractNumId w:val="3"/>
  </w:num>
  <w:num w:numId="7" w16cid:durableId="1190993761">
    <w:abstractNumId w:val="2"/>
  </w:num>
  <w:num w:numId="8" w16cid:durableId="1324040482">
    <w:abstractNumId w:val="1"/>
  </w:num>
  <w:num w:numId="9" w16cid:durableId="524486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234"/>
    <w:rsid w:val="00034616"/>
    <w:rsid w:val="0006063C"/>
    <w:rsid w:val="000B7417"/>
    <w:rsid w:val="0015074B"/>
    <w:rsid w:val="0029639D"/>
    <w:rsid w:val="00326F90"/>
    <w:rsid w:val="00522ECB"/>
    <w:rsid w:val="006C4FF5"/>
    <w:rsid w:val="00A85AD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BD6A66"/>
  <w14:defaultImageDpi w14:val="300"/>
  <w15:docId w15:val="{C19E7BB6-0BDB-4A06-A73E-A7AF5A4B4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Andrew Russell</cp:lastModifiedBy>
  <cp:revision>3</cp:revision>
  <dcterms:created xsi:type="dcterms:W3CDTF">2026-09-02T16:36:00Z</dcterms:created>
  <dcterms:modified xsi:type="dcterms:W3CDTF">2026-09-02T16:40:00Z</dcterms:modified>
  <cp:category/>
</cp:coreProperties>
</file>